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9C63C" w14:textId="77777777" w:rsidR="001E1A38" w:rsidRPr="001E1A38" w:rsidRDefault="001E1A38" w:rsidP="001E1A38">
      <w:pPr>
        <w:pStyle w:val="NCCAH2"/>
        <w:spacing w:line="240" w:lineRule="auto"/>
        <w:rPr>
          <w:rStyle w:val="Hyperlink"/>
          <w:lang w:val="en-GB"/>
        </w:rPr>
      </w:pPr>
      <w:r>
        <w:rPr>
          <w:lang w:val="en-GB"/>
        </w:rPr>
        <w:fldChar w:fldCharType="begin"/>
      </w:r>
      <w:r>
        <w:rPr>
          <w:lang w:val="en-GB"/>
        </w:rPr>
        <w:instrText xml:space="preserve"> HYPERLINK "http://www.coe.int/t/dg4/linguistic/Source/Framework_EN.pdf" </w:instrText>
      </w:r>
      <w:r>
        <w:rPr>
          <w:lang w:val="en-GB"/>
        </w:rPr>
      </w:r>
      <w:r>
        <w:rPr>
          <w:lang w:val="en-GB"/>
        </w:rPr>
        <w:fldChar w:fldCharType="separate"/>
      </w:r>
      <w:r w:rsidRPr="001E1A38">
        <w:rPr>
          <w:rStyle w:val="Hyperlink"/>
          <w:lang w:val="en-GB"/>
        </w:rPr>
        <w:t>COMMON EUROPEAN FRAMEWORK OF REFERENCE FOR LANGUAGES: LEARNING, TEACHING, ASSESSMENT</w:t>
      </w:r>
    </w:p>
    <w:p w14:paraId="0626C50A" w14:textId="77777777" w:rsidR="001E1A38" w:rsidRDefault="001E1A38" w:rsidP="003F2E76">
      <w:pPr>
        <w:pStyle w:val="NCCAH2"/>
      </w:pPr>
      <w:r>
        <w:rPr>
          <w:lang w:val="en-GB"/>
        </w:rPr>
        <w:fldChar w:fldCharType="end"/>
      </w:r>
      <w:bookmarkStart w:id="0" w:name="_GoBack"/>
      <w:bookmarkEnd w:id="0"/>
    </w:p>
    <w:p w14:paraId="1861D0ED" w14:textId="77777777" w:rsidR="003F2E76" w:rsidRPr="00B67B59" w:rsidRDefault="003F2E76" w:rsidP="003F2E76">
      <w:pPr>
        <w:pStyle w:val="NCCAH2"/>
      </w:pPr>
      <w:r w:rsidRPr="00B67B59">
        <w:t>Common Reference Levels – global scale</w:t>
      </w:r>
    </w:p>
    <w:tbl>
      <w:tblPr>
        <w:tblW w:w="0" w:type="auto"/>
        <w:tblCellMar>
          <w:top w:w="15" w:type="dxa"/>
          <w:left w:w="15" w:type="dxa"/>
          <w:bottom w:w="15" w:type="dxa"/>
          <w:right w:w="15" w:type="dxa"/>
        </w:tblCellMar>
        <w:tblLook w:val="04A0" w:firstRow="1" w:lastRow="0" w:firstColumn="1" w:lastColumn="0" w:noHBand="0" w:noVBand="1"/>
      </w:tblPr>
      <w:tblGrid>
        <w:gridCol w:w="1207"/>
        <w:gridCol w:w="333"/>
        <w:gridCol w:w="7464"/>
      </w:tblGrid>
      <w:tr w:rsidR="003F2E76" w:rsidRPr="00B67B59" w14:paraId="7CFC89A7" w14:textId="77777777" w:rsidTr="005B6209">
        <w:tc>
          <w:tcPr>
            <w:tcW w:w="1217" w:type="dxa"/>
            <w:vMerge w:val="restart"/>
            <w:tcBorders>
              <w:top w:val="single" w:sz="6" w:space="0" w:color="000000"/>
              <w:left w:val="single" w:sz="6" w:space="0" w:color="000000"/>
              <w:bottom w:val="single" w:sz="6" w:space="0" w:color="000000"/>
              <w:right w:val="single" w:sz="6" w:space="0" w:color="000000"/>
            </w:tcBorders>
            <w:vAlign w:val="center"/>
            <w:hideMark/>
          </w:tcPr>
          <w:p w14:paraId="7B98C1BA" w14:textId="77777777" w:rsidR="003F2E76" w:rsidRPr="00B67B59" w:rsidRDefault="003F2E76" w:rsidP="005B6209">
            <w:pPr>
              <w:pStyle w:val="NCCABody"/>
              <w:jc w:val="center"/>
            </w:pPr>
            <w:r w:rsidRPr="00B67B59">
              <w:t>Proficient user</w:t>
            </w:r>
          </w:p>
        </w:tc>
        <w:tc>
          <w:tcPr>
            <w:tcW w:w="358" w:type="dxa"/>
            <w:tcBorders>
              <w:top w:val="single" w:sz="6" w:space="0" w:color="000000"/>
              <w:left w:val="single" w:sz="6" w:space="0" w:color="000000"/>
              <w:bottom w:val="single" w:sz="6" w:space="0" w:color="000000"/>
              <w:right w:val="single" w:sz="6" w:space="0" w:color="000000"/>
            </w:tcBorders>
            <w:vAlign w:val="center"/>
            <w:hideMark/>
          </w:tcPr>
          <w:p w14:paraId="2E4CEE2A" w14:textId="77777777" w:rsidR="003F2E76" w:rsidRPr="00B67B59" w:rsidRDefault="003F2E76" w:rsidP="005B6209">
            <w:pPr>
              <w:pStyle w:val="NCCABody"/>
              <w:jc w:val="center"/>
            </w:pPr>
            <w:r w:rsidRPr="00B67B59">
              <w:t>C2</w:t>
            </w:r>
          </w:p>
        </w:tc>
        <w:tc>
          <w:tcPr>
            <w:tcW w:w="9757" w:type="dxa"/>
            <w:tcBorders>
              <w:top w:val="single" w:sz="6" w:space="0" w:color="000000"/>
              <w:left w:val="single" w:sz="6" w:space="0" w:color="000000"/>
              <w:bottom w:val="single" w:sz="6" w:space="0" w:color="000000"/>
              <w:right w:val="single" w:sz="6" w:space="0" w:color="000000"/>
            </w:tcBorders>
            <w:vAlign w:val="center"/>
            <w:hideMark/>
          </w:tcPr>
          <w:p w14:paraId="585982D2" w14:textId="77777777" w:rsidR="003F2E76" w:rsidRPr="00B67B59" w:rsidRDefault="003F2E76" w:rsidP="005B6209">
            <w:pPr>
              <w:pStyle w:val="NCCABody"/>
              <w:ind w:left="357"/>
            </w:pPr>
            <w:r w:rsidRPr="00B67B59">
              <w:t xml:space="preserve">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more complex situations. </w:t>
            </w:r>
          </w:p>
        </w:tc>
      </w:tr>
      <w:tr w:rsidR="003F2E76" w:rsidRPr="00B67B59" w14:paraId="0711833A" w14:textId="77777777" w:rsidTr="005B6209">
        <w:tc>
          <w:tcPr>
            <w:tcW w:w="1217" w:type="dxa"/>
            <w:vMerge/>
            <w:tcBorders>
              <w:top w:val="single" w:sz="6" w:space="0" w:color="000000"/>
              <w:left w:val="single" w:sz="6" w:space="0" w:color="000000"/>
              <w:bottom w:val="single" w:sz="6" w:space="0" w:color="000000"/>
              <w:right w:val="single" w:sz="6" w:space="0" w:color="000000"/>
            </w:tcBorders>
            <w:vAlign w:val="center"/>
            <w:hideMark/>
          </w:tcPr>
          <w:p w14:paraId="7F39C3ED" w14:textId="77777777" w:rsidR="003F2E76" w:rsidRPr="00B67B59" w:rsidRDefault="003F2E76" w:rsidP="005B6209">
            <w:pPr>
              <w:pStyle w:val="NCCABody"/>
              <w:jc w:val="center"/>
            </w:pPr>
          </w:p>
        </w:tc>
        <w:tc>
          <w:tcPr>
            <w:tcW w:w="358" w:type="dxa"/>
            <w:tcBorders>
              <w:top w:val="single" w:sz="6" w:space="0" w:color="000000"/>
              <w:left w:val="single" w:sz="6" w:space="0" w:color="000000"/>
              <w:bottom w:val="single" w:sz="6" w:space="0" w:color="000000"/>
              <w:right w:val="single" w:sz="6" w:space="0" w:color="000000"/>
            </w:tcBorders>
            <w:vAlign w:val="center"/>
            <w:hideMark/>
          </w:tcPr>
          <w:p w14:paraId="661E4977" w14:textId="77777777" w:rsidR="003F2E76" w:rsidRPr="00B67B59" w:rsidRDefault="003F2E76" w:rsidP="005B6209">
            <w:pPr>
              <w:pStyle w:val="NCCABody"/>
              <w:jc w:val="center"/>
            </w:pPr>
            <w:r w:rsidRPr="00B67B59">
              <w:t>C1</w:t>
            </w:r>
          </w:p>
        </w:tc>
        <w:tc>
          <w:tcPr>
            <w:tcW w:w="9757" w:type="dxa"/>
            <w:tcBorders>
              <w:top w:val="single" w:sz="6" w:space="0" w:color="000000"/>
              <w:left w:val="single" w:sz="6" w:space="0" w:color="000000"/>
              <w:bottom w:val="single" w:sz="6" w:space="0" w:color="000000"/>
              <w:right w:val="single" w:sz="6" w:space="0" w:color="000000"/>
            </w:tcBorders>
            <w:vAlign w:val="center"/>
            <w:hideMark/>
          </w:tcPr>
          <w:p w14:paraId="32F54980" w14:textId="77777777" w:rsidR="003F2E76" w:rsidRPr="00B67B59" w:rsidRDefault="003F2E76" w:rsidP="005B6209">
            <w:pPr>
              <w:pStyle w:val="NCCABody"/>
              <w:ind w:left="357"/>
            </w:pPr>
            <w:r w:rsidRPr="00B67B59">
              <w:t xml:space="preserve">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 </w:t>
            </w:r>
          </w:p>
        </w:tc>
      </w:tr>
      <w:tr w:rsidR="003F2E76" w:rsidRPr="00B67B59" w14:paraId="469C6A2E" w14:textId="77777777" w:rsidTr="005B6209">
        <w:tc>
          <w:tcPr>
            <w:tcW w:w="1217" w:type="dxa"/>
            <w:vMerge w:val="restart"/>
            <w:tcBorders>
              <w:top w:val="single" w:sz="6" w:space="0" w:color="000000"/>
              <w:left w:val="single" w:sz="6" w:space="0" w:color="000000"/>
              <w:bottom w:val="single" w:sz="6" w:space="0" w:color="000000"/>
              <w:right w:val="single" w:sz="6" w:space="0" w:color="000000"/>
            </w:tcBorders>
            <w:vAlign w:val="center"/>
            <w:hideMark/>
          </w:tcPr>
          <w:p w14:paraId="45E405BC" w14:textId="77777777" w:rsidR="003F2E76" w:rsidRPr="002E35E9" w:rsidRDefault="003F2E76" w:rsidP="005B6209">
            <w:pPr>
              <w:pStyle w:val="NCCABody"/>
              <w:jc w:val="center"/>
            </w:pPr>
            <w:r w:rsidRPr="002E35E9">
              <w:t>Independent</w:t>
            </w:r>
          </w:p>
          <w:p w14:paraId="57BCE9F1" w14:textId="77777777" w:rsidR="003F2E76" w:rsidRPr="00987E1A" w:rsidRDefault="003F2E76" w:rsidP="005B6209">
            <w:pPr>
              <w:pStyle w:val="NCCABody"/>
              <w:jc w:val="center"/>
            </w:pPr>
            <w:r w:rsidRPr="002E35E9">
              <w:t>u</w:t>
            </w:r>
            <w:r w:rsidRPr="00987E1A">
              <w:t>ser</w:t>
            </w:r>
          </w:p>
        </w:tc>
        <w:tc>
          <w:tcPr>
            <w:tcW w:w="358" w:type="dxa"/>
            <w:tcBorders>
              <w:top w:val="single" w:sz="6" w:space="0" w:color="000000"/>
              <w:left w:val="single" w:sz="6" w:space="0" w:color="000000"/>
              <w:bottom w:val="single" w:sz="6" w:space="0" w:color="000000"/>
              <w:right w:val="single" w:sz="6" w:space="0" w:color="000000"/>
            </w:tcBorders>
            <w:vAlign w:val="center"/>
            <w:hideMark/>
          </w:tcPr>
          <w:p w14:paraId="0567AAEE" w14:textId="77777777" w:rsidR="003F2E76" w:rsidRPr="00B67B59" w:rsidRDefault="003F2E76" w:rsidP="005B6209">
            <w:pPr>
              <w:pStyle w:val="NCCABody"/>
              <w:jc w:val="center"/>
            </w:pPr>
            <w:r w:rsidRPr="00B67B59">
              <w:t>B2</w:t>
            </w:r>
          </w:p>
        </w:tc>
        <w:tc>
          <w:tcPr>
            <w:tcW w:w="9757" w:type="dxa"/>
            <w:tcBorders>
              <w:top w:val="single" w:sz="6" w:space="0" w:color="000000"/>
              <w:left w:val="single" w:sz="6" w:space="0" w:color="000000"/>
              <w:bottom w:val="single" w:sz="6" w:space="0" w:color="000000"/>
              <w:right w:val="single" w:sz="6" w:space="0" w:color="000000"/>
            </w:tcBorders>
            <w:vAlign w:val="center"/>
            <w:hideMark/>
          </w:tcPr>
          <w:p w14:paraId="751520E8" w14:textId="77777777" w:rsidR="003F2E76" w:rsidRPr="00B67B59" w:rsidRDefault="003F2E76" w:rsidP="005B6209">
            <w:pPr>
              <w:pStyle w:val="NCCABody"/>
              <w:ind w:left="357"/>
            </w:pPr>
            <w:r w:rsidRPr="00B67B59">
              <w:t xml:space="preserve">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tc>
      </w:tr>
      <w:tr w:rsidR="003F2E76" w:rsidRPr="00B67B59" w14:paraId="1B023BEC" w14:textId="77777777" w:rsidTr="005B6209">
        <w:tc>
          <w:tcPr>
            <w:tcW w:w="1217" w:type="dxa"/>
            <w:vMerge/>
            <w:tcBorders>
              <w:top w:val="single" w:sz="6" w:space="0" w:color="000000"/>
              <w:left w:val="single" w:sz="6" w:space="0" w:color="000000"/>
              <w:bottom w:val="single" w:sz="6" w:space="0" w:color="000000"/>
              <w:right w:val="single" w:sz="6" w:space="0" w:color="000000"/>
            </w:tcBorders>
            <w:vAlign w:val="center"/>
            <w:hideMark/>
          </w:tcPr>
          <w:p w14:paraId="79A230F6" w14:textId="77777777" w:rsidR="003F2E76" w:rsidRPr="00B67B59" w:rsidRDefault="003F2E76" w:rsidP="005B6209">
            <w:pPr>
              <w:pStyle w:val="NCCABody"/>
              <w:jc w:val="center"/>
            </w:pPr>
          </w:p>
        </w:tc>
        <w:tc>
          <w:tcPr>
            <w:tcW w:w="358" w:type="dxa"/>
            <w:tcBorders>
              <w:top w:val="single" w:sz="6" w:space="0" w:color="000000"/>
              <w:left w:val="single" w:sz="6" w:space="0" w:color="000000"/>
              <w:bottom w:val="single" w:sz="6" w:space="0" w:color="000000"/>
              <w:right w:val="single" w:sz="6" w:space="0" w:color="000000"/>
            </w:tcBorders>
            <w:vAlign w:val="center"/>
            <w:hideMark/>
          </w:tcPr>
          <w:p w14:paraId="5E3D4DCB" w14:textId="77777777" w:rsidR="003F2E76" w:rsidRPr="00B67B59" w:rsidRDefault="003F2E76" w:rsidP="005B6209">
            <w:pPr>
              <w:pStyle w:val="NCCABody"/>
              <w:jc w:val="center"/>
            </w:pPr>
            <w:r w:rsidRPr="00B67B59">
              <w:t>B1</w:t>
            </w:r>
          </w:p>
        </w:tc>
        <w:tc>
          <w:tcPr>
            <w:tcW w:w="9757" w:type="dxa"/>
            <w:tcBorders>
              <w:top w:val="single" w:sz="6" w:space="0" w:color="000000"/>
              <w:left w:val="single" w:sz="6" w:space="0" w:color="000000"/>
              <w:bottom w:val="single" w:sz="6" w:space="0" w:color="000000"/>
              <w:right w:val="single" w:sz="6" w:space="0" w:color="000000"/>
            </w:tcBorders>
            <w:vAlign w:val="center"/>
            <w:hideMark/>
          </w:tcPr>
          <w:p w14:paraId="70DE4B78" w14:textId="77777777" w:rsidR="003F2E76" w:rsidRPr="00B67B59" w:rsidRDefault="003F2E76" w:rsidP="005B6209">
            <w:pPr>
              <w:pStyle w:val="NCCABody"/>
              <w:ind w:left="357"/>
            </w:pPr>
            <w:r w:rsidRPr="00B67B59">
              <w:t xml:space="preserve">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tc>
      </w:tr>
      <w:tr w:rsidR="003F2E76" w:rsidRPr="00B67B59" w14:paraId="5C53A22F" w14:textId="77777777" w:rsidTr="005B6209">
        <w:tc>
          <w:tcPr>
            <w:tcW w:w="1217" w:type="dxa"/>
            <w:vMerge w:val="restart"/>
            <w:tcBorders>
              <w:top w:val="single" w:sz="6" w:space="0" w:color="000000"/>
              <w:left w:val="single" w:sz="6" w:space="0" w:color="000000"/>
              <w:bottom w:val="single" w:sz="6" w:space="0" w:color="000000"/>
              <w:right w:val="single" w:sz="6" w:space="0" w:color="000000"/>
            </w:tcBorders>
            <w:vAlign w:val="center"/>
            <w:hideMark/>
          </w:tcPr>
          <w:p w14:paraId="3FC193FE" w14:textId="77777777" w:rsidR="003F2E76" w:rsidRPr="00987E1A" w:rsidRDefault="003F2E76" w:rsidP="005B6209">
            <w:pPr>
              <w:pStyle w:val="NCCABody"/>
              <w:jc w:val="center"/>
            </w:pPr>
            <w:r w:rsidRPr="002E35E9">
              <w:lastRenderedPageBreak/>
              <w:t>Basic u</w:t>
            </w:r>
            <w:r w:rsidRPr="00987E1A">
              <w:t>ser</w:t>
            </w:r>
          </w:p>
        </w:tc>
        <w:tc>
          <w:tcPr>
            <w:tcW w:w="358" w:type="dxa"/>
            <w:tcBorders>
              <w:top w:val="single" w:sz="6" w:space="0" w:color="000000"/>
              <w:left w:val="single" w:sz="6" w:space="0" w:color="000000"/>
              <w:bottom w:val="single" w:sz="6" w:space="0" w:color="000000"/>
              <w:right w:val="single" w:sz="6" w:space="0" w:color="000000"/>
            </w:tcBorders>
            <w:vAlign w:val="center"/>
            <w:hideMark/>
          </w:tcPr>
          <w:p w14:paraId="00574727" w14:textId="77777777" w:rsidR="003F2E76" w:rsidRPr="00B67B59" w:rsidRDefault="003F2E76" w:rsidP="005B6209">
            <w:pPr>
              <w:pStyle w:val="NCCABody"/>
              <w:jc w:val="center"/>
            </w:pPr>
            <w:r w:rsidRPr="00B67B59">
              <w:t>A2</w:t>
            </w:r>
          </w:p>
        </w:tc>
        <w:tc>
          <w:tcPr>
            <w:tcW w:w="9757" w:type="dxa"/>
            <w:tcBorders>
              <w:top w:val="single" w:sz="6" w:space="0" w:color="000000"/>
              <w:left w:val="single" w:sz="6" w:space="0" w:color="000000"/>
              <w:bottom w:val="single" w:sz="6" w:space="0" w:color="000000"/>
              <w:right w:val="single" w:sz="6" w:space="0" w:color="000000"/>
            </w:tcBorders>
            <w:vAlign w:val="center"/>
            <w:hideMark/>
          </w:tcPr>
          <w:p w14:paraId="2F514869" w14:textId="77777777" w:rsidR="003F2E76" w:rsidRPr="00B67B59" w:rsidRDefault="003F2E76" w:rsidP="005B6209">
            <w:pPr>
              <w:pStyle w:val="NCCABody"/>
              <w:ind w:left="357"/>
            </w:pPr>
            <w:r w:rsidRPr="00B67B59">
              <w:t xml:space="preserve">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 </w:t>
            </w:r>
          </w:p>
        </w:tc>
      </w:tr>
      <w:tr w:rsidR="003F2E76" w:rsidRPr="00B67B59" w14:paraId="6DC6D677" w14:textId="77777777" w:rsidTr="005B6209">
        <w:tc>
          <w:tcPr>
            <w:tcW w:w="1217" w:type="dxa"/>
            <w:vMerge/>
            <w:tcBorders>
              <w:top w:val="single" w:sz="6" w:space="0" w:color="000000"/>
              <w:left w:val="single" w:sz="6" w:space="0" w:color="000000"/>
              <w:bottom w:val="single" w:sz="6" w:space="0" w:color="000000"/>
              <w:right w:val="single" w:sz="6" w:space="0" w:color="000000"/>
            </w:tcBorders>
            <w:vAlign w:val="center"/>
            <w:hideMark/>
          </w:tcPr>
          <w:p w14:paraId="0F81DC97" w14:textId="77777777" w:rsidR="003F2E76" w:rsidRPr="00B67B59" w:rsidRDefault="003F2E76" w:rsidP="005B6209">
            <w:pPr>
              <w:pStyle w:val="NCCABody"/>
            </w:pPr>
          </w:p>
        </w:tc>
        <w:tc>
          <w:tcPr>
            <w:tcW w:w="358" w:type="dxa"/>
            <w:tcBorders>
              <w:top w:val="single" w:sz="6" w:space="0" w:color="000000"/>
              <w:left w:val="single" w:sz="6" w:space="0" w:color="000000"/>
              <w:bottom w:val="single" w:sz="6" w:space="0" w:color="000000"/>
              <w:right w:val="single" w:sz="6" w:space="0" w:color="000000"/>
            </w:tcBorders>
            <w:vAlign w:val="center"/>
            <w:hideMark/>
          </w:tcPr>
          <w:p w14:paraId="03F83578" w14:textId="77777777" w:rsidR="003F2E76" w:rsidRPr="00B67B59" w:rsidRDefault="003F2E76" w:rsidP="005B6209">
            <w:pPr>
              <w:pStyle w:val="NCCABody"/>
              <w:ind w:left="-224" w:firstLine="224"/>
            </w:pPr>
            <w:r w:rsidRPr="00B67B59">
              <w:t xml:space="preserve">A1 </w:t>
            </w:r>
          </w:p>
        </w:tc>
        <w:tc>
          <w:tcPr>
            <w:tcW w:w="9757" w:type="dxa"/>
            <w:tcBorders>
              <w:top w:val="single" w:sz="6" w:space="0" w:color="000000"/>
              <w:left w:val="single" w:sz="6" w:space="0" w:color="000000"/>
              <w:bottom w:val="single" w:sz="6" w:space="0" w:color="000000"/>
              <w:right w:val="single" w:sz="6" w:space="0" w:color="000000"/>
            </w:tcBorders>
            <w:vAlign w:val="center"/>
            <w:hideMark/>
          </w:tcPr>
          <w:p w14:paraId="6428014D" w14:textId="77777777" w:rsidR="003F2E76" w:rsidRPr="00B67B59" w:rsidRDefault="003F2E76" w:rsidP="005B6209">
            <w:pPr>
              <w:pStyle w:val="NCCABody"/>
              <w:ind w:left="357"/>
            </w:pPr>
            <w:r w:rsidRPr="00B67B59">
              <w:t xml:space="preserve">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 </w:t>
            </w:r>
          </w:p>
        </w:tc>
      </w:tr>
    </w:tbl>
    <w:p w14:paraId="001E77DD" w14:textId="77777777" w:rsidR="001F3778" w:rsidRDefault="001E1A38"/>
    <w:sectPr w:rsidR="001F3778" w:rsidSect="00B76A9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76"/>
    <w:rsid w:val="001E1A38"/>
    <w:rsid w:val="003F2E76"/>
    <w:rsid w:val="00522ACE"/>
    <w:rsid w:val="00B76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8B4D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F2E76"/>
    <w:pPr>
      <w:spacing w:after="160" w:line="259" w:lineRule="auto"/>
    </w:pPr>
    <w:rPr>
      <w:sz w:val="22"/>
      <w:szCs w:val="22"/>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CAH2">
    <w:name w:val="NCCA_H2"/>
    <w:basedOn w:val="Normal"/>
    <w:next w:val="NCCABody"/>
    <w:link w:val="NCCAH2Char"/>
    <w:qFormat/>
    <w:rsid w:val="003F2E76"/>
    <w:pPr>
      <w:spacing w:line="480" w:lineRule="auto"/>
      <w:outlineLvl w:val="0"/>
    </w:pPr>
    <w:rPr>
      <w:rFonts w:ascii="Calibri" w:hAnsi="Calibri"/>
      <w:sz w:val="40"/>
    </w:rPr>
  </w:style>
  <w:style w:type="character" w:customStyle="1" w:styleId="NCCAH2Char">
    <w:name w:val="NCCA_H2 Char"/>
    <w:basedOn w:val="DefaultParagraphFont"/>
    <w:link w:val="NCCAH2"/>
    <w:rsid w:val="003F2E76"/>
    <w:rPr>
      <w:rFonts w:ascii="Calibri" w:hAnsi="Calibri"/>
      <w:sz w:val="40"/>
      <w:szCs w:val="22"/>
      <w:lang w:val="en-IE"/>
    </w:rPr>
  </w:style>
  <w:style w:type="paragraph" w:customStyle="1" w:styleId="NCCABody">
    <w:name w:val="NCCA_Body"/>
    <w:basedOn w:val="Normal"/>
    <w:link w:val="NCCABodyChar"/>
    <w:qFormat/>
    <w:rsid w:val="003F2E76"/>
    <w:pPr>
      <w:spacing w:line="360" w:lineRule="auto"/>
      <w:jc w:val="both"/>
    </w:pPr>
    <w:rPr>
      <w:rFonts w:ascii="Calibri" w:hAnsi="Calibri"/>
    </w:rPr>
  </w:style>
  <w:style w:type="character" w:customStyle="1" w:styleId="NCCABodyChar">
    <w:name w:val="NCCA_Body Char"/>
    <w:basedOn w:val="DefaultParagraphFont"/>
    <w:link w:val="NCCABody"/>
    <w:rsid w:val="003F2E76"/>
    <w:rPr>
      <w:rFonts w:ascii="Calibri" w:hAnsi="Calibri"/>
      <w:sz w:val="22"/>
      <w:szCs w:val="22"/>
      <w:lang w:val="en-IE"/>
    </w:rPr>
  </w:style>
  <w:style w:type="character" w:styleId="Hyperlink">
    <w:name w:val="Hyperlink"/>
    <w:basedOn w:val="DefaultParagraphFont"/>
    <w:uiPriority w:val="99"/>
    <w:unhideWhenUsed/>
    <w:rsid w:val="001E1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584">
      <w:bodyDiv w:val="1"/>
      <w:marLeft w:val="0"/>
      <w:marRight w:val="0"/>
      <w:marTop w:val="0"/>
      <w:marBottom w:val="0"/>
      <w:divBdr>
        <w:top w:val="none" w:sz="0" w:space="0" w:color="auto"/>
        <w:left w:val="none" w:sz="0" w:space="0" w:color="auto"/>
        <w:bottom w:val="none" w:sz="0" w:space="0" w:color="auto"/>
        <w:right w:val="none" w:sz="0" w:space="0" w:color="auto"/>
      </w:divBdr>
    </w:div>
    <w:div w:id="1387803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E47302FCE449D45A3A28083E2DB" ma:contentTypeVersion="2" ma:contentTypeDescription="Create a new document." ma:contentTypeScope="" ma:versionID="d8a5009fb86879d5dfd7c6615f990c33">
  <xsd:schema xmlns:xsd="http://www.w3.org/2001/XMLSchema" xmlns:xs="http://www.w3.org/2001/XMLSchema" xmlns:p="http://schemas.microsoft.com/office/2006/metadata/properties" xmlns:ns2="86a1f704-8352-462e-bffc-3640fac056d7" targetNamespace="http://schemas.microsoft.com/office/2006/metadata/properties" ma:root="true" ma:fieldsID="e4fb99ec1c8d035c2190d1016ccc2eed" ns2:_="">
    <xsd:import namespace="86a1f704-8352-462e-bffc-3640fac056d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9E189-1105-40FF-BF41-8FA9B01789CF}"/>
</file>

<file path=customXml/itemProps2.xml><?xml version="1.0" encoding="utf-8"?>
<ds:datastoreItem xmlns:ds="http://schemas.openxmlformats.org/officeDocument/2006/customXml" ds:itemID="{66AB4A7D-936C-4440-BAC5-75CEE560DA9A}"/>
</file>

<file path=customXml/itemProps3.xml><?xml version="1.0" encoding="utf-8"?>
<ds:datastoreItem xmlns:ds="http://schemas.openxmlformats.org/officeDocument/2006/customXml" ds:itemID="{9333AF2B-17BA-4958-903F-C58DF40C21AA}"/>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2395</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CEFR Common Reference Levels – global scale</vt:lpstr>
    </vt:vector>
  </TitlesOfParts>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Halbert</dc:creator>
  <cp:keywords/>
  <dc:description/>
  <cp:lastModifiedBy>John Halbert</cp:lastModifiedBy>
  <cp:revision>1</cp:revision>
  <dcterms:created xsi:type="dcterms:W3CDTF">2016-11-18T12:58:00Z</dcterms:created>
  <dcterms:modified xsi:type="dcterms:W3CDTF">2016-11-18T13:01:00Z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0x0101008D34DE47302FCE449D45A3A28083E2DB</vt:lpwstr>
  </property>
</Properties>
</file>